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A1" w:rsidRPr="004D0AA1" w:rsidRDefault="00B32E86" w:rsidP="004D0AA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A1" w:rsidRPr="004D0AA1" w:rsidRDefault="004D0AA1" w:rsidP="004D0AA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</w:pPr>
      <w:r w:rsidRPr="004D0AA1"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  <w:t>МУНИЦИПАЛЬНОЕ ОБРАЗОВАНИЕ</w:t>
      </w:r>
    </w:p>
    <w:p w:rsidR="004D0AA1" w:rsidRPr="004D0AA1" w:rsidRDefault="004D0AA1" w:rsidP="004D0AA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</w:pPr>
      <w:r w:rsidRPr="004D0AA1"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  <w:t>МУНИЦИПАЛЬНЫЙ ОКРУГ АДМИРАЛТЕЙСКИЙ ОКРУГ</w:t>
      </w:r>
    </w:p>
    <w:p w:rsidR="004D0AA1" w:rsidRPr="004D0AA1" w:rsidRDefault="004D0AA1" w:rsidP="004D0AA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</w:pPr>
      <w:r w:rsidRPr="004D0AA1">
        <w:rPr>
          <w:rFonts w:ascii="Times New Roman" w:eastAsia="Times New Roman" w:hAnsi="Times New Roman" w:cs="Arial Unicode MS"/>
          <w:b/>
          <w:noProof/>
          <w:color w:val="000000"/>
          <w:sz w:val="32"/>
          <w:szCs w:val="24"/>
          <w:lang w:val="ru" w:eastAsia="ru-RU"/>
        </w:rPr>
        <w:t>МЕСТНАЯ АДМИНИСТРАЦИЯ</w:t>
      </w:r>
    </w:p>
    <w:p w:rsidR="004D0AA1" w:rsidRPr="004D0AA1" w:rsidRDefault="004D0AA1" w:rsidP="004D0AA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val="ru" w:eastAsia="ru-RU"/>
        </w:rPr>
      </w:pPr>
    </w:p>
    <w:p w:rsidR="004D0AA1" w:rsidRPr="004D0AA1" w:rsidRDefault="004D0AA1" w:rsidP="004D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4"/>
          <w:lang w:val="ru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D0AA1" w:rsidRPr="004D0AA1" w:rsidTr="004D0AA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D0AA1" w:rsidRPr="004D0AA1" w:rsidRDefault="004D0AA1" w:rsidP="00286EE6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sz w:val="28"/>
                <w:szCs w:val="24"/>
                <w:lang w:eastAsia="ru-RU"/>
              </w:rPr>
            </w:pPr>
            <w:r w:rsidRPr="004D0AA1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val="ru" w:eastAsia="ru-RU"/>
              </w:rPr>
              <w:t xml:space="preserve">ПОСТАНОВЛЕНИЕ № </w:t>
            </w:r>
            <w:r w:rsidR="000D0135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29</w:t>
            </w:r>
            <w:r w:rsidR="00E83714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.</w:t>
            </w:r>
            <w:r w:rsidR="000D0135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11</w:t>
            </w:r>
            <w:r w:rsidR="00E83714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-</w:t>
            </w:r>
            <w:r w:rsidR="00286EE6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2</w:t>
            </w:r>
          </w:p>
        </w:tc>
      </w:tr>
    </w:tbl>
    <w:p w:rsidR="004D0AA1" w:rsidRPr="004D0AA1" w:rsidRDefault="004D0AA1" w:rsidP="004D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val="ru"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D0AA1" w:rsidRPr="00E83714" w:rsidTr="002E647D">
        <w:tc>
          <w:tcPr>
            <w:tcW w:w="9606" w:type="dxa"/>
          </w:tcPr>
          <w:p w:rsidR="004D0AA1" w:rsidRPr="00E83714" w:rsidRDefault="004D0AA1" w:rsidP="004D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</w:pPr>
            <w:r w:rsidRPr="00E83714"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t>Санкт-Петербург</w:t>
            </w:r>
            <w:r w:rsidR="00F4740C"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t xml:space="preserve">                                                      </w:t>
            </w:r>
            <w:r w:rsidR="000D0135">
              <w:rPr>
                <w:rFonts w:ascii="Times New Roman" w:eastAsia="Times New Roman" w:hAnsi="Times New Roman"/>
                <w:bCs/>
                <w:sz w:val="26"/>
                <w:szCs w:val="26"/>
                <w:lang w:val="ru" w:eastAsia="ru-RU"/>
              </w:rPr>
              <w:t xml:space="preserve">                         </w:t>
            </w:r>
            <w:r w:rsidR="000D0135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29</w:t>
            </w:r>
            <w:r w:rsidR="00F4740C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 xml:space="preserve"> </w:t>
            </w:r>
            <w:r w:rsidR="000D0135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ноября</w:t>
            </w:r>
            <w:r w:rsidR="002E647D" w:rsidRPr="00E83714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 xml:space="preserve"> 20</w:t>
            </w:r>
            <w:r w:rsidR="000D0135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21</w:t>
            </w:r>
            <w:r w:rsidR="002E647D" w:rsidRPr="00E83714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 xml:space="preserve"> года</w:t>
            </w:r>
          </w:p>
          <w:p w:rsidR="002E647D" w:rsidRPr="00E83714" w:rsidRDefault="002E647D" w:rsidP="004D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</w:pPr>
          </w:p>
        </w:tc>
      </w:tr>
    </w:tbl>
    <w:p w:rsidR="00F4740C" w:rsidRDefault="00F4740C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</w:p>
    <w:p w:rsidR="00F4740C" w:rsidRDefault="00F4740C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«О </w:t>
      </w:r>
      <w:r w:rsidR="00DC3F0F" w:rsidRPr="00DC3F0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Поряд</w:t>
      </w:r>
      <w:r w:rsidR="00DC3F0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ке</w:t>
      </w:r>
      <w:r w:rsidR="00DC3F0F" w:rsidRPr="00DC3F0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286EE6" w:rsidRPr="00286EE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санкционирования оплаты денежных обязательств получателей средств </w:t>
      </w:r>
      <w:r w:rsidR="00286EE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местного </w:t>
      </w:r>
      <w:r w:rsidR="00286EE6" w:rsidRPr="00286EE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бюджета</w:t>
      </w:r>
      <w:r w:rsidR="00286EE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МО</w:t>
      </w:r>
      <w:proofErr w:type="gramEnd"/>
      <w:r w:rsidR="00286EE6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 xml:space="preserve"> Адмиралтейский округ</w:t>
      </w:r>
      <w:r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»</w:t>
      </w:r>
    </w:p>
    <w:p w:rsidR="00F4740C" w:rsidRDefault="00F4740C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</w:p>
    <w:p w:rsidR="00F4740C" w:rsidRDefault="00F4740C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4740C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В соответствии с положениями 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Бюджетного кодекса Российской Федерации </w:t>
      </w:r>
      <w:r w:rsidRPr="00F4740C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местная Администрация МО Адмиралтейский округ </w:t>
      </w:r>
      <w:r w:rsidR="00DC3F0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постановляет</w:t>
      </w:r>
      <w:r w:rsidRPr="00F4740C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:</w:t>
      </w: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286EE6">
      <w:pPr>
        <w:numPr>
          <w:ilvl w:val="0"/>
          <w:numId w:val="2"/>
        </w:numPr>
        <w:spacing w:after="0" w:line="240" w:lineRule="auto"/>
        <w:ind w:left="0"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Утвердить Порядок </w:t>
      </w:r>
      <w:proofErr w:type="gramStart"/>
      <w:r w:rsidR="00286EE6"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санкционирования оплаты денежных обязательств получателей средств местного бюджета МО</w:t>
      </w:r>
      <w:proofErr w:type="gramEnd"/>
      <w:r w:rsidR="00286EE6"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Адмиралтейский округ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B021D8" w:rsidRDefault="00B021D8" w:rsidP="00B021D8">
      <w:pPr>
        <w:numPr>
          <w:ilvl w:val="0"/>
          <w:numId w:val="2"/>
        </w:numPr>
        <w:spacing w:after="0" w:line="240" w:lineRule="auto"/>
        <w:ind w:left="0"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Настоящее Постановление вступает в силу с 01.01.202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Глава местной Администрации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МО Адмиралтейский округ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  <w:t>___________ Н.В. Крылов</w:t>
      </w: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DC3F0F" w:rsidRDefault="00DC3F0F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CA3F91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lastRenderedPageBreak/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="00CA3F9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B021D8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к Постановлению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  <w:t>местной Администрации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  <w:t>МО Адмиралтейский округ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  <w:t>от 2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.20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№ 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  <w:r w:rsidR="00DC3F0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-</w:t>
      </w:r>
      <w:r w:rsid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</w:t>
      </w:r>
    </w:p>
    <w:p w:rsidR="00B021D8" w:rsidRDefault="00B021D8" w:rsidP="00F4740C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B021D8" w:rsidRDefault="00B021D8" w:rsidP="00B021D8">
      <w:pPr>
        <w:spacing w:after="0" w:line="240" w:lineRule="auto"/>
        <w:ind w:right="20"/>
        <w:jc w:val="center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B021D8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Порядок</w:t>
      </w:r>
    </w:p>
    <w:p w:rsidR="00286EE6" w:rsidRDefault="00286EE6" w:rsidP="00B021D8">
      <w:pPr>
        <w:spacing w:after="0" w:line="240" w:lineRule="auto"/>
        <w:ind w:right="20"/>
        <w:jc w:val="center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санкционирования оплаты денежных обязательств получателей средств </w:t>
      </w:r>
    </w:p>
    <w:p w:rsidR="00B021D8" w:rsidRDefault="00286EE6" w:rsidP="00B021D8">
      <w:pPr>
        <w:spacing w:after="0" w:line="240" w:lineRule="auto"/>
        <w:ind w:right="20"/>
        <w:jc w:val="center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местного бюджета МО Адмиралтейский округ</w:t>
      </w:r>
    </w:p>
    <w:p w:rsidR="00B021D8" w:rsidRDefault="00B021D8" w:rsidP="00B021D8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Настоящий Порядок разработан на основании статьи 219 Бюджетного кодекса Российской Федерации и устанавливает порядок санкционирования оплаты за счет средств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местного 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МО Адмиралтейский округ 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денежных обязательств получателей средств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местного 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МО Адмиралтейский округ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(далее – получатели средств бюджета) органом, осуществляющим открытие и ведение лицевых счетов.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применением средств электронной подписи.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Орган, осуществляющий открытие и ведение лицевых счетов, не позднее рабочего дня, следующего за днем представления получателем средств бюджета платежного документа, проверяет его на соответствие установленной форме, наличие в нем реквизитов и показателей, предусмотренных пунктом 5 настоящего Порядка, наличие документов, предусмотренных пунктами 7, 8 настоящего Порядка и соответствующим требованиям, установленным пунктами 9, 10 настоящего Порядка.</w:t>
      </w:r>
      <w:proofErr w:type="gramEnd"/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Орган, осуществляющий открытие и ведение лицевых счетов, не позднее срока, установленного пунктом 3 настоящего Порядка, проверяет платежный документ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Платежный документ проверяется с учетом положений пункта 6 настоящего Порядка на наличие в нем следующих реквизитов и показателей: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1) кода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3) 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4)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lastRenderedPageBreak/>
        <w:t>5) суммы налога на добавленную стоимость (при наличии);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8)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 (далее – документ-основание):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договора (контракта) на поставку товаров, выполнение работ, оказание услуг для муниципальных нужд (далее - договор (контракт));</w:t>
      </w:r>
      <w:proofErr w:type="gramEnd"/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договора аренды;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Требования 8 и 9 пункта 5 настоящего Порядка не применяются в отношении: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латежных документов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латежных документов для получения наличных денежных средств.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ребования подпункта 8 пункта 5 настоящего Порядка не применяются в отношении платежных документов 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ребования подпункта 9 пункта 5 настоящего Порядка не применяются в отношении платежных документов </w:t>
      </w: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</w:t>
      </w:r>
      <w:proofErr w:type="gram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осуществлении</w:t>
      </w:r>
      <w:proofErr w:type="gram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авансовых платежей в соответствии с условиями договора (контракта);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оплате по договору аренды.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Получатель средств бюджета представляет в орган, осуществляющий открытие и ведение лицевых счетов,  документ, подтверждающий возникновение денежного обязательства,  в форме электронной копии бумажных документов, созданной посредством его сканирования, за исключением случаев, когда в органе, осуществляющем открытие и ведение лицевых счетов, учтены соответствующие Сведения о денежном обязательстве.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При отсутствии у получателя средств бюджета технической возможности представления  документа, подтверждающего возникновение денежного обязательства, в форме электронной копии бумажного документа, созданной 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lastRenderedPageBreak/>
        <w:t>посредством сканирования, указанный документ, подтверждающий возникновение денежного обязательства, представляются на бумажном носителе.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Прилагаемый к платежному документу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8.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 социальными выплатами населению;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 предоставлением платежей, взносов, безвозмездных перечислений субъектам международного права;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 обслуживанием муниципального долга;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 исполнением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9.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2) соответствие указанных в платежном документе кодов классификации расходов, относящихся к расходам бюджета,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3)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4) </w:t>
      </w:r>
      <w:proofErr w:type="spell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непревышение</w:t>
      </w:r>
      <w:proofErr w:type="spell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 платежном документе сумм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5)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бюджетном обязательстве; 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7) идентичность кода (кодов) классификации расходов бюджета по денежному обязательству и платежу;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8) </w:t>
      </w:r>
      <w:proofErr w:type="spell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непревышение</w:t>
      </w:r>
      <w:proofErr w:type="spell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суммы платежного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</w:t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lastRenderedPageBreak/>
        <w:t>обязательства авансового платежа, по которому не подтверждена поставка товара (выполнение работ, оказание услуг);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9) </w:t>
      </w:r>
      <w:proofErr w:type="spell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непревышение</w:t>
      </w:r>
      <w:proofErr w:type="spell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размера авансового платежа, указанного в платежном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10) </w:t>
      </w:r>
      <w:proofErr w:type="spell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неопережение</w:t>
      </w:r>
      <w:proofErr w:type="spell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графика внесения арендной платы по бюджетному обязательству, в случае представления платежного документа для оплаты денежных обязательств по договору аренды;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10.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2) соответствие указанных в платежном документе кодов классификации расходов, относящихся к расходам бюджета,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86EE6" w:rsidRPr="00286EE6" w:rsidRDefault="00286EE6" w:rsidP="00286EE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3) </w:t>
      </w:r>
      <w:proofErr w:type="spell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непревышение</w:t>
      </w:r>
      <w:proofErr w:type="spell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сумм, указанных в платежном документе, остаткам соответствующих предельных объемов финансирования, учтенных на лицевом счете получателя бюджетных средств.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11.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В случае</w:t>
      </w:r>
      <w:proofErr w:type="gramStart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,</w:t>
      </w:r>
      <w:proofErr w:type="gramEnd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если платежные документы не соответствуют требованиям, установленным пунктами 4, 5, 9, 10,  настоящего Порядка, орган, осуществляющий открытие и ведение лицевых счетов, не вправе санкционировать оплату денежных обязательств получателей средств бюджета.</w:t>
      </w:r>
    </w:p>
    <w:p w:rsidR="00286EE6" w:rsidRPr="00286EE6" w:rsidRDefault="00286EE6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12.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ab/>
      </w:r>
      <w:bookmarkStart w:id="0" w:name="_GoBack"/>
      <w:bookmarkEnd w:id="0"/>
      <w:r w:rsidRPr="00286EE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</w:p>
    <w:p w:rsidR="00F4740C" w:rsidRPr="00286EE6" w:rsidRDefault="00F4740C" w:rsidP="00286EE6">
      <w:pPr>
        <w:spacing w:after="0" w:line="240" w:lineRule="auto"/>
        <w:ind w:right="2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sectPr w:rsidR="00F4740C" w:rsidRPr="00286EE6" w:rsidSect="00CA3F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19CB"/>
    <w:multiLevelType w:val="multilevel"/>
    <w:tmpl w:val="B036B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25868"/>
    <w:multiLevelType w:val="hybridMultilevel"/>
    <w:tmpl w:val="97E01C08"/>
    <w:lvl w:ilvl="0" w:tplc="C2ACD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1"/>
    <w:rsid w:val="000D0135"/>
    <w:rsid w:val="00192ACD"/>
    <w:rsid w:val="00286EE6"/>
    <w:rsid w:val="002E647D"/>
    <w:rsid w:val="00375800"/>
    <w:rsid w:val="0042491D"/>
    <w:rsid w:val="00437004"/>
    <w:rsid w:val="004D0AA1"/>
    <w:rsid w:val="00B021D8"/>
    <w:rsid w:val="00B32E86"/>
    <w:rsid w:val="00C95154"/>
    <w:rsid w:val="00CA3F91"/>
    <w:rsid w:val="00D240AD"/>
    <w:rsid w:val="00D24D08"/>
    <w:rsid w:val="00DC3F0F"/>
    <w:rsid w:val="00DE6A5E"/>
    <w:rsid w:val="00E83714"/>
    <w:rsid w:val="00F4740C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4D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FF6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64D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FF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2</cp:revision>
  <cp:lastPrinted>2019-05-27T08:11:00Z</cp:lastPrinted>
  <dcterms:created xsi:type="dcterms:W3CDTF">2021-11-29T13:47:00Z</dcterms:created>
  <dcterms:modified xsi:type="dcterms:W3CDTF">2021-11-29T13:47:00Z</dcterms:modified>
</cp:coreProperties>
</file>